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49" w:rsidRDefault="00374249" w:rsidP="0037424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u w:val="single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u w:val="single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APPLICATION CONTENT</w:t>
      </w: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>Introduction</w:t>
      </w:r>
    </w:p>
    <w:p w:rsidR="00374249" w:rsidRDefault="00374249" w:rsidP="0037424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 xml:space="preserve">Application Details </w:t>
      </w:r>
    </w:p>
    <w:p w:rsidR="00374249" w:rsidRPr="00C7730D" w:rsidRDefault="00374249" w:rsidP="0037424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>Job Descriptions of Positions</w:t>
      </w: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INTRODUCTION</w:t>
      </w:r>
    </w:p>
    <w:p w:rsidR="00374249" w:rsidRDefault="00374249" w:rsidP="003742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hAnsiTheme="minorHAnsi" w:cstheme="minorHAnsi"/>
          <w:sz w:val="22"/>
          <w:szCs w:val="22"/>
          <w:lang w:val="en-NZ"/>
        </w:rPr>
        <w:t>Selwyn College, founded in 1893, was the first residential college to be established at the University of Otago.  It has a proud history of traditions many of which continue to this day</w:t>
      </w:r>
      <w:r w:rsidRPr="00BE5A39">
        <w:rPr>
          <w:rFonts w:asciiTheme="minorHAnsi" w:hAnsiTheme="minorHAnsi" w:cstheme="minorHAnsi"/>
          <w:b/>
          <w:sz w:val="22"/>
          <w:szCs w:val="22"/>
          <w:lang w:val="en-NZ"/>
        </w:rPr>
        <w:t xml:space="preserve">. 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Selwyn Co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llege will offer accommodation to 203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students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in 2018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. We aim to provide an enjoyable and supportive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living environment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which is conducive to academic success and positive social experiences. Selwyn is a diverse and inclusive community where individual differences are welcomed and participation in College events is encouraged.  We aim to be a self-regulating community where residents are encouraged to treat each other with respect and consideration and to care for their community.  </w:t>
      </w: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16"/>
          <w:szCs w:val="16"/>
          <w:lang w:val="en-US"/>
        </w:rPr>
      </w:pP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The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sub-warden’s (subbie)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role is a key one in assisting to develop the appropriate environment in the College by providing leadership and support. As a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sub-warden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, you are expected to be a role model in the College and a supervisory influence. The position of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sub-warden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is a challenging and demanding one which best suits those who:</w:t>
      </w:r>
    </w:p>
    <w:p w:rsidR="00374249" w:rsidRPr="00BE5A39" w:rsidRDefault="00374249" w:rsidP="0037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Enjoy living and providing leadership in community.</w:t>
      </w:r>
    </w:p>
    <w:p w:rsidR="00374249" w:rsidRPr="00BE5A39" w:rsidRDefault="00374249" w:rsidP="0037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Prioritize their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leadership development over popularity.</w:t>
      </w:r>
    </w:p>
    <w:p w:rsidR="00374249" w:rsidRDefault="00374249" w:rsidP="0037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Have a genuine interest in student wellbeing.</w:t>
      </w:r>
    </w:p>
    <w:p w:rsidR="00374249" w:rsidRPr="00BE5A39" w:rsidRDefault="00374249" w:rsidP="0037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Have good judgment.</w:t>
      </w:r>
    </w:p>
    <w:p w:rsidR="00374249" w:rsidRPr="00BE5A39" w:rsidRDefault="00374249" w:rsidP="0037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Are masters of time management and c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an handle the busy and complex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role of being a subbie,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their academic studies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and their persona/social lives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Pr="00BE5A39" w:rsidRDefault="00374249" w:rsidP="0037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Have a flexible, balanced approach to situations.</w:t>
      </w:r>
    </w:p>
    <w:p w:rsidR="00374249" w:rsidRPr="00BE5A39" w:rsidRDefault="00374249" w:rsidP="0037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Have the capacity to monitor and attend to their own wellbeing.</w:t>
      </w: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16"/>
          <w:szCs w:val="16"/>
          <w:lang w:val="en-US"/>
        </w:rPr>
      </w:pPr>
    </w:p>
    <w:p w:rsidR="00374249" w:rsidRDefault="00374249" w:rsidP="0037424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Pr="000E73B4" w:rsidRDefault="00374249" w:rsidP="0037424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POSITIONS AVAILABLE 2019</w:t>
      </w:r>
    </w:p>
    <w:p w:rsidR="00374249" w:rsidRDefault="00374249" w:rsidP="00374249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  <w:r w:rsidRPr="000E73B4"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>Sub-Warden</w:t>
      </w:r>
    </w:p>
    <w:p w:rsidR="00374249" w:rsidRPr="00D213B9" w:rsidRDefault="00374249" w:rsidP="00374249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  <w:r w:rsidRPr="000E73B4"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 xml:space="preserve">Academic </w:t>
      </w:r>
      <w:proofErr w:type="spellStart"/>
      <w:r w:rsidRPr="000E73B4"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>Programmes</w:t>
      </w:r>
      <w:proofErr w:type="spellEnd"/>
      <w:r w:rsidRPr="000E73B4"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 xml:space="preserve"> Coordinator</w:t>
      </w:r>
    </w:p>
    <w:p w:rsidR="00374249" w:rsidRDefault="00374249" w:rsidP="00374249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</w:p>
    <w:p w:rsidR="00374249" w:rsidRPr="00D213B9" w:rsidRDefault="00374249" w:rsidP="00374249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Pr="00BE5A39" w:rsidRDefault="00374249" w:rsidP="00374249">
      <w:pPr>
        <w:rPr>
          <w:rFonts w:asciiTheme="minorHAnsi" w:eastAsiaTheme="minorEastAsia" w:hAnsiTheme="minorHAnsi" w:cstheme="minorHAnsi"/>
          <w:sz w:val="22"/>
          <w:szCs w:val="22"/>
        </w:rPr>
      </w:pPr>
      <w:r w:rsidRPr="00BE5A39">
        <w:rPr>
          <w:rFonts w:asciiTheme="minorHAnsi" w:eastAsiaTheme="minorEastAsia" w:hAnsiTheme="minorHAnsi" w:cstheme="minorHAnsi"/>
          <w:b/>
          <w:u w:val="single"/>
        </w:rPr>
        <w:lastRenderedPageBreak/>
        <w:t>CONFIDENTIAL</w:t>
      </w:r>
    </w:p>
    <w:p w:rsidR="00374249" w:rsidRPr="00D70F6E" w:rsidRDefault="00374249" w:rsidP="00374249">
      <w:pPr>
        <w:jc w:val="center"/>
        <w:rPr>
          <w:rFonts w:asciiTheme="minorHAnsi" w:eastAsiaTheme="minorEastAsia" w:hAnsiTheme="minorHAnsi" w:cstheme="minorHAnsi"/>
          <w:b/>
          <w:color w:val="FF0000"/>
          <w:sz w:val="16"/>
          <w:szCs w:val="16"/>
          <w:u w:val="single"/>
        </w:rPr>
      </w:pPr>
    </w:p>
    <w:p w:rsidR="00374249" w:rsidRPr="00D70F6E" w:rsidRDefault="00374249" w:rsidP="00374249">
      <w:pPr>
        <w:jc w:val="center"/>
        <w:rPr>
          <w:rFonts w:asciiTheme="minorHAnsi" w:eastAsiaTheme="minorEastAsia" w:hAnsiTheme="minorHAnsi" w:cstheme="minorHAnsi"/>
          <w:b/>
          <w:color w:val="FF0000"/>
          <w:u w:val="single"/>
        </w:rPr>
      </w:pPr>
      <w:r w:rsidRPr="00D70F6E">
        <w:rPr>
          <w:rFonts w:asciiTheme="minorHAnsi" w:eastAsiaTheme="minorEastAsia" w:hAnsiTheme="minorHAnsi" w:cstheme="minorHAnsi"/>
          <w:b/>
          <w:color w:val="FF0000"/>
          <w:u w:val="single"/>
        </w:rPr>
        <w:t xml:space="preserve">Selwyn College </w:t>
      </w:r>
      <w:r>
        <w:rPr>
          <w:rFonts w:asciiTheme="minorHAnsi" w:eastAsiaTheme="minorEastAsia" w:hAnsiTheme="minorHAnsi" w:cstheme="minorHAnsi"/>
          <w:b/>
          <w:color w:val="FF0000"/>
          <w:u w:val="single"/>
        </w:rPr>
        <w:t xml:space="preserve">Welfare Team Application Cover </w:t>
      </w:r>
    </w:p>
    <w:p w:rsidR="00374249" w:rsidRPr="00BE5A39" w:rsidRDefault="00374249" w:rsidP="00374249">
      <w:pPr>
        <w:jc w:val="center"/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Pr="00BE5A39" w:rsidRDefault="00374249" w:rsidP="00374249">
      <w:pPr>
        <w:rPr>
          <w:rFonts w:asciiTheme="minorHAnsi" w:eastAsiaTheme="minorEastAsia" w:hAnsiTheme="minorHAnsi" w:cstheme="minorHAnsi"/>
          <w:b/>
        </w:rPr>
      </w:pPr>
      <w:r w:rsidRPr="00374249">
        <w:rPr>
          <w:rFonts w:asciiTheme="minorHAnsi" w:eastAsiaTheme="minorEastAsia" w:hAnsiTheme="minorHAnsi" w:cstheme="minorHAnsi"/>
          <w:b/>
        </w:rPr>
        <w:t>Applications</w:t>
      </w:r>
      <w:r w:rsidRPr="00374249">
        <w:rPr>
          <w:rFonts w:asciiTheme="minorHAnsi" w:eastAsiaTheme="minorEastAsia" w:hAnsiTheme="minorHAnsi" w:cstheme="minorHAnsi"/>
          <w:b/>
        </w:rPr>
        <w:t xml:space="preserve"> </w:t>
      </w:r>
      <w:r w:rsidRPr="00BE5A39">
        <w:rPr>
          <w:rFonts w:asciiTheme="minorHAnsi" w:eastAsiaTheme="minorEastAsia" w:hAnsiTheme="minorHAnsi" w:cstheme="minorHAnsi"/>
          <w:b/>
        </w:rPr>
        <w:t xml:space="preserve">should be emailed to the </w:t>
      </w:r>
      <w:r>
        <w:rPr>
          <w:rFonts w:asciiTheme="minorHAnsi" w:eastAsiaTheme="minorEastAsia" w:hAnsiTheme="minorHAnsi" w:cstheme="minorHAnsi"/>
          <w:b/>
        </w:rPr>
        <w:t xml:space="preserve">Senior Tutor at </w:t>
      </w:r>
      <w:hyperlink r:id="rId5" w:history="1">
        <w:r>
          <w:rPr>
            <w:rStyle w:val="Hyperlink"/>
            <w:rFonts w:asciiTheme="minorHAnsi" w:eastAsiaTheme="minorEastAsia" w:hAnsiTheme="minorHAnsi" w:cstheme="minorHAnsi"/>
            <w:b/>
          </w:rPr>
          <w:t>seniortutor.selwyn@otago.ac.nz</w:t>
        </w:r>
      </w:hyperlink>
      <w:r w:rsidRPr="00BE5A39">
        <w:rPr>
          <w:rFonts w:asciiTheme="minorHAnsi" w:eastAsiaTheme="minorEastAsia" w:hAnsiTheme="minorHAnsi" w:cstheme="minorHAnsi"/>
          <w:b/>
        </w:rPr>
        <w:t xml:space="preserve">  or posted to Selwyn College, 5</w:t>
      </w:r>
      <w:r>
        <w:rPr>
          <w:rFonts w:asciiTheme="minorHAnsi" w:eastAsiaTheme="minorEastAsia" w:hAnsiTheme="minorHAnsi" w:cstheme="minorHAnsi"/>
          <w:b/>
        </w:rPr>
        <w:t>60 Castle Street, Dunedin, 9016 by the latest 2</w:t>
      </w:r>
      <w:r w:rsidRPr="00374249">
        <w:rPr>
          <w:rFonts w:asciiTheme="minorHAnsi" w:eastAsiaTheme="minorEastAsia" w:hAnsiTheme="minorHAnsi" w:cstheme="minorHAnsi"/>
          <w:b/>
          <w:vertAlign w:val="superscript"/>
        </w:rPr>
        <w:t>nd</w:t>
      </w:r>
      <w:r>
        <w:rPr>
          <w:rFonts w:asciiTheme="minorHAnsi" w:eastAsiaTheme="minorEastAsia" w:hAnsiTheme="minorHAnsi" w:cstheme="minorHAnsi"/>
          <w:b/>
        </w:rPr>
        <w:t xml:space="preserve"> of August 2019</w:t>
      </w:r>
    </w:p>
    <w:p w:rsidR="00374249" w:rsidRPr="00BE5A39" w:rsidRDefault="00374249" w:rsidP="00374249">
      <w:pPr>
        <w:rPr>
          <w:rFonts w:asciiTheme="minorHAnsi" w:eastAsiaTheme="minorEastAsia" w:hAnsiTheme="minorHAnsi" w:cstheme="minorHAnsi"/>
        </w:rPr>
      </w:pPr>
    </w:p>
    <w:p w:rsidR="00374249" w:rsidRDefault="00B26AD4" w:rsidP="00374249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Please include in your application your:</w:t>
      </w:r>
    </w:p>
    <w:p w:rsidR="00B26AD4" w:rsidRDefault="00B26AD4" w:rsidP="00B26AD4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Name</w:t>
      </w:r>
    </w:p>
    <w:p w:rsidR="00B26AD4" w:rsidRDefault="00B26AD4" w:rsidP="00B26AD4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Email address</w:t>
      </w:r>
    </w:p>
    <w:p w:rsidR="00B26AD4" w:rsidRDefault="00B26AD4" w:rsidP="00B26AD4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Mailing address</w:t>
      </w:r>
    </w:p>
    <w:p w:rsidR="00B26AD4" w:rsidRPr="00B26AD4" w:rsidRDefault="00B26AD4" w:rsidP="00B26AD4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Position you are applying for</w:t>
      </w:r>
    </w:p>
    <w:p w:rsidR="00374249" w:rsidRPr="00BE5A39" w:rsidRDefault="00374249" w:rsidP="00374249">
      <w:pPr>
        <w:rPr>
          <w:rFonts w:asciiTheme="minorHAnsi" w:eastAsiaTheme="minorEastAsia" w:hAnsiTheme="minorHAnsi" w:cstheme="minorHAnsi"/>
        </w:rPr>
      </w:pPr>
    </w:p>
    <w:p w:rsidR="00374249" w:rsidRDefault="00374249" w:rsidP="00374249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Please circle the position or positions for which you are </w:t>
      </w:r>
      <w:r w:rsidRPr="00BE5A39">
        <w:rPr>
          <w:rFonts w:asciiTheme="minorHAnsi" w:eastAsiaTheme="minorEastAsia" w:hAnsiTheme="minorHAnsi" w:cstheme="minorHAnsi"/>
        </w:rPr>
        <w:t xml:space="preserve">applying: </w:t>
      </w:r>
      <w:r w:rsidRPr="00BE5A39">
        <w:rPr>
          <w:rFonts w:asciiTheme="minorHAnsi" w:eastAsiaTheme="minorEastAsia" w:hAnsiTheme="minorHAnsi" w:cstheme="minorHAnsi"/>
        </w:rPr>
        <w:tab/>
      </w:r>
    </w:p>
    <w:p w:rsidR="00374249" w:rsidRPr="00180C5E" w:rsidRDefault="00374249" w:rsidP="00374249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Sub-warden</w:t>
      </w:r>
    </w:p>
    <w:p w:rsidR="00374249" w:rsidRDefault="00374249" w:rsidP="00374249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Academic Programmes Coordinator</w:t>
      </w:r>
    </w:p>
    <w:p w:rsidR="00374249" w:rsidRDefault="00374249" w:rsidP="00374249">
      <w:pPr>
        <w:rPr>
          <w:rFonts w:asciiTheme="minorHAnsi" w:eastAsiaTheme="minorEastAsia" w:hAnsiTheme="minorHAnsi" w:cstheme="minorHAnsi"/>
        </w:rPr>
      </w:pPr>
    </w:p>
    <w:p w:rsidR="00374249" w:rsidRPr="00BE5A39" w:rsidRDefault="00374249" w:rsidP="00374249">
      <w:pPr>
        <w:rPr>
          <w:rFonts w:asciiTheme="minorHAnsi" w:eastAsiaTheme="minorEastAsia" w:hAnsiTheme="minorHAnsi" w:cstheme="minorHAnsi"/>
        </w:rPr>
      </w:pPr>
      <w:r w:rsidRPr="00BE5A39">
        <w:rPr>
          <w:rFonts w:asciiTheme="minorHAnsi" w:eastAsiaTheme="minorEastAsia" w:hAnsiTheme="minorHAnsi" w:cstheme="minorHAnsi"/>
        </w:rPr>
        <w:t>Please attach a covering letter detailing your suitability for the position/s for which you’re applying.  Your letter should include</w:t>
      </w:r>
      <w:r w:rsidR="00B26AD4">
        <w:rPr>
          <w:rFonts w:asciiTheme="minorHAnsi" w:eastAsiaTheme="minorEastAsia" w:hAnsiTheme="minorHAnsi" w:cstheme="minorHAnsi"/>
        </w:rPr>
        <w:t xml:space="preserve"> some of the following but is not limited </w:t>
      </w:r>
      <w:proofErr w:type="spellStart"/>
      <w:r w:rsidR="00B26AD4">
        <w:rPr>
          <w:rFonts w:asciiTheme="minorHAnsi" w:eastAsiaTheme="minorEastAsia" w:hAnsiTheme="minorHAnsi" w:cstheme="minorHAnsi"/>
        </w:rPr>
        <w:t>too</w:t>
      </w:r>
      <w:proofErr w:type="spellEnd"/>
      <w:r w:rsidRPr="00BE5A39">
        <w:rPr>
          <w:rFonts w:asciiTheme="minorHAnsi" w:eastAsiaTheme="minorEastAsia" w:hAnsiTheme="minorHAnsi" w:cstheme="minorHAnsi"/>
        </w:rPr>
        <w:t>:</w:t>
      </w:r>
    </w:p>
    <w:p w:rsidR="00374249" w:rsidRPr="00BE5A39" w:rsidRDefault="00374249" w:rsidP="0037424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BE5A39">
        <w:rPr>
          <w:rFonts w:asciiTheme="minorHAnsi" w:eastAsiaTheme="minorEastAsia" w:hAnsiTheme="minorHAnsi" w:cstheme="minorHAnsi"/>
        </w:rPr>
        <w:t>Your motivation for applying for a position on the Welfare Team of Selwyn College and what you think you can bring to the role.</w:t>
      </w:r>
    </w:p>
    <w:p w:rsidR="00374249" w:rsidRPr="00BE5A39" w:rsidRDefault="00374249" w:rsidP="0037424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BE5A39">
        <w:rPr>
          <w:rFonts w:asciiTheme="minorHAnsi" w:eastAsiaTheme="minorEastAsia" w:hAnsiTheme="minorHAnsi" w:cstheme="minorHAnsi"/>
        </w:rPr>
        <w:t>All previous relevant experience including College residential experience and leadership experience.</w:t>
      </w:r>
    </w:p>
    <w:p w:rsidR="00374249" w:rsidRPr="00BE5A39" w:rsidRDefault="00374249" w:rsidP="0037424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BE5A39">
        <w:rPr>
          <w:rFonts w:asciiTheme="minorHAnsi" w:eastAsiaTheme="minorEastAsia" w:hAnsiTheme="minorHAnsi" w:cstheme="minorHAnsi"/>
        </w:rPr>
        <w:t xml:space="preserve">Personal strengths – what strengths would you bring to the position in terms of your qualities and abilities.  </w:t>
      </w:r>
    </w:p>
    <w:p w:rsidR="00374249" w:rsidRPr="00BE5A39" w:rsidRDefault="00374249" w:rsidP="0037424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Include a portfolio that you may like to take on and what you would do with that: discipline, community, tours, Maori &amp; Pacific, committee, academic, formal dinners. </w:t>
      </w:r>
    </w:p>
    <w:p w:rsidR="00374249" w:rsidRPr="00BE5A39" w:rsidRDefault="00374249" w:rsidP="0037424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BE5A39">
        <w:rPr>
          <w:rFonts w:asciiTheme="minorHAnsi" w:eastAsiaTheme="minorEastAsia" w:hAnsiTheme="minorHAnsi" w:cstheme="minorHAnsi"/>
        </w:rPr>
        <w:t>Attach a copy of your academic transcript to date.</w:t>
      </w:r>
    </w:p>
    <w:p w:rsidR="00374249" w:rsidRPr="00BE5A39" w:rsidRDefault="00374249" w:rsidP="0037424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BE5A39">
        <w:rPr>
          <w:rFonts w:asciiTheme="minorHAnsi" w:eastAsiaTheme="minorEastAsia" w:hAnsiTheme="minorHAnsi" w:cstheme="minorHAnsi"/>
        </w:rPr>
        <w:t>N.B. Detail your intended course of study for 201</w:t>
      </w:r>
      <w:r w:rsidR="00B26AD4">
        <w:rPr>
          <w:rFonts w:asciiTheme="minorHAnsi" w:eastAsiaTheme="minorEastAsia" w:hAnsiTheme="minorHAnsi" w:cstheme="minorHAnsi"/>
        </w:rPr>
        <w:t>9</w:t>
      </w:r>
      <w:r w:rsidRPr="00BE5A39">
        <w:rPr>
          <w:rFonts w:asciiTheme="minorHAnsi" w:eastAsiaTheme="minorEastAsia" w:hAnsiTheme="minorHAnsi" w:cstheme="minorHAnsi"/>
        </w:rPr>
        <w:t xml:space="preserve">.  These positions are not suited for students who may be required to spend significant periods of time away from Dunedin during term time.  </w:t>
      </w:r>
    </w:p>
    <w:p w:rsidR="00374249" w:rsidRPr="00BE5A39" w:rsidRDefault="00374249" w:rsidP="0037424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BE5A39">
        <w:rPr>
          <w:rFonts w:asciiTheme="minorHAnsi" w:eastAsiaTheme="minorEastAsia" w:hAnsiTheme="minorHAnsi" w:cstheme="minorHAnsi"/>
        </w:rPr>
        <w:t>Include the names and telephone numbers of two referees who have know</w:t>
      </w:r>
      <w:r>
        <w:rPr>
          <w:rFonts w:asciiTheme="minorHAnsi" w:eastAsiaTheme="minorEastAsia" w:hAnsiTheme="minorHAnsi" w:cstheme="minorHAnsi"/>
        </w:rPr>
        <w:t>n</w:t>
      </w:r>
      <w:r w:rsidRPr="00BE5A39">
        <w:rPr>
          <w:rFonts w:asciiTheme="minorHAnsi" w:eastAsiaTheme="minorEastAsia" w:hAnsiTheme="minorHAnsi" w:cstheme="minorHAnsi"/>
        </w:rPr>
        <w:t xml:space="preserve"> you in a professional capacity.</w:t>
      </w:r>
      <w:bookmarkStart w:id="0" w:name="_GoBack"/>
      <w:bookmarkEnd w:id="0"/>
    </w:p>
    <w:p w:rsidR="00374249" w:rsidRPr="00BE5A39" w:rsidRDefault="00374249" w:rsidP="0037424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BE5A39">
        <w:rPr>
          <w:rFonts w:asciiTheme="minorHAnsi" w:eastAsiaTheme="minorEastAsia" w:hAnsiTheme="minorHAnsi" w:cstheme="minorHAnsi"/>
        </w:rPr>
        <w:t>Any other information that may enhance your application.</w:t>
      </w:r>
    </w:p>
    <w:p w:rsidR="00374249" w:rsidRDefault="00374249" w:rsidP="00374249">
      <w:pPr>
        <w:pStyle w:val="ListParagraph"/>
        <w:rPr>
          <w:rFonts w:asciiTheme="minorHAnsi" w:eastAsiaTheme="minorEastAsia" w:hAnsiTheme="minorHAnsi" w:cstheme="minorHAnsi"/>
        </w:rPr>
      </w:pPr>
    </w:p>
    <w:p w:rsidR="00B26AD4" w:rsidRDefault="00B26AD4" w:rsidP="00374249">
      <w:pPr>
        <w:pStyle w:val="ListParagraph"/>
        <w:rPr>
          <w:rFonts w:asciiTheme="minorHAnsi" w:eastAsiaTheme="minorEastAsia" w:hAnsiTheme="minorHAnsi" w:cstheme="minorHAnsi"/>
        </w:rPr>
      </w:pPr>
    </w:p>
    <w:p w:rsidR="00B26AD4" w:rsidRDefault="00B26AD4" w:rsidP="00374249">
      <w:pPr>
        <w:pStyle w:val="ListParagraph"/>
        <w:rPr>
          <w:rFonts w:asciiTheme="minorHAnsi" w:eastAsiaTheme="minorEastAsia" w:hAnsiTheme="minorHAnsi" w:cstheme="minorHAnsi"/>
        </w:rPr>
      </w:pPr>
    </w:p>
    <w:p w:rsidR="00B26AD4" w:rsidRDefault="00B26AD4" w:rsidP="00374249">
      <w:pPr>
        <w:pStyle w:val="ListParagraph"/>
        <w:rPr>
          <w:rFonts w:asciiTheme="minorHAnsi" w:eastAsiaTheme="minorEastAsia" w:hAnsiTheme="minorHAnsi" w:cstheme="minorHAnsi"/>
        </w:rPr>
      </w:pPr>
    </w:p>
    <w:p w:rsidR="00B26AD4" w:rsidRDefault="00B26AD4" w:rsidP="00374249">
      <w:pPr>
        <w:pStyle w:val="ListParagraph"/>
        <w:rPr>
          <w:rFonts w:asciiTheme="minorHAnsi" w:eastAsiaTheme="minorEastAsia" w:hAnsiTheme="minorHAnsi" w:cstheme="minorHAnsi"/>
        </w:rPr>
      </w:pPr>
    </w:p>
    <w:p w:rsidR="00B26AD4" w:rsidRDefault="00B26AD4" w:rsidP="00374249">
      <w:pPr>
        <w:pStyle w:val="ListParagraph"/>
        <w:rPr>
          <w:rFonts w:asciiTheme="minorHAnsi" w:eastAsiaTheme="minorEastAsia" w:hAnsiTheme="minorHAnsi" w:cstheme="minorHAnsi"/>
        </w:rPr>
      </w:pPr>
    </w:p>
    <w:p w:rsidR="00B26AD4" w:rsidRDefault="00B26AD4" w:rsidP="00374249">
      <w:pPr>
        <w:pStyle w:val="ListParagraph"/>
        <w:rPr>
          <w:rFonts w:asciiTheme="minorHAnsi" w:eastAsiaTheme="minorEastAsia" w:hAnsiTheme="minorHAnsi" w:cstheme="minorHAnsi"/>
        </w:rPr>
      </w:pPr>
    </w:p>
    <w:p w:rsidR="00B26AD4" w:rsidRPr="00BE5A39" w:rsidRDefault="00B26AD4" w:rsidP="00374249">
      <w:pPr>
        <w:pStyle w:val="ListParagraph"/>
        <w:rPr>
          <w:rFonts w:asciiTheme="minorHAnsi" w:eastAsiaTheme="minorEastAsia" w:hAnsiTheme="minorHAnsi" w:cstheme="minorHAnsi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B26AD4" w:rsidRDefault="00B26AD4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bCs/>
          <w:u w:val="single"/>
          <w:lang w:val="en-US"/>
        </w:rPr>
        <w:lastRenderedPageBreak/>
        <w:t>SUB-WARDEN POSITION DESCRIPTION</w:t>
      </w:r>
    </w:p>
    <w:p w:rsidR="0037424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KEY EXPECTATIONS</w:t>
      </w: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You will be responsible to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the Senior Tutor and the Warden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for:</w:t>
      </w:r>
    </w:p>
    <w:p w:rsidR="00374249" w:rsidRPr="00BE5A39" w:rsidRDefault="00374249" w:rsidP="0037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Facilitating and fostering community spirit within the College and supporting the Selwyn College Students Association in the active promotion and support of their activities.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will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be expected to be at College social, sporting and cultural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events, including Selwyn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Orientation Activities, Cameron Shield &amp; </w:t>
      </w:r>
      <w:proofErr w:type="spellStart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Nevill</w:t>
      </w:r>
      <w:proofErr w:type="spellEnd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Cup events and the College House exchange.</w:t>
      </w:r>
    </w:p>
    <w:p w:rsidR="00374249" w:rsidRPr="00F10A75" w:rsidRDefault="00374249" w:rsidP="0037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Monitoring and assisting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the welfare needs of the residents of the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F10A75">
        <w:rPr>
          <w:rFonts w:asciiTheme="minorHAnsi" w:eastAsiaTheme="minorHAnsi" w:hAnsiTheme="minorHAnsi" w:cstheme="minorHAnsi"/>
          <w:sz w:val="22"/>
          <w:szCs w:val="22"/>
          <w:lang w:val="en-US"/>
        </w:rPr>
        <w:t>College.</w:t>
      </w:r>
    </w:p>
    <w:p w:rsidR="00374249" w:rsidRPr="00BE5A39" w:rsidRDefault="00374249" w:rsidP="00374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Assisting returning students in creating a friendly and supportive College environment.</w:t>
      </w:r>
    </w:p>
    <w:p w:rsidR="00374249" w:rsidRPr="00BE5A39" w:rsidRDefault="00374249" w:rsidP="00374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Maintaining acceptable standards of </w:t>
      </w:r>
      <w:proofErr w:type="spellStart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behaviour</w:t>
      </w:r>
      <w:proofErr w:type="spellEnd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in your building, the Dining Hall and the College in general.</w:t>
      </w:r>
    </w:p>
    <w:p w:rsidR="00374249" w:rsidRPr="00BE5A39" w:rsidRDefault="00374249" w:rsidP="00374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Ensuring that an orderly and appropriate study environment is maintained within the College.</w:t>
      </w:r>
    </w:p>
    <w:p w:rsidR="00374249" w:rsidRPr="00BE5A39" w:rsidRDefault="00374249" w:rsidP="00374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Reporting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any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damage to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the Senior Tutor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, maintenance problems to the Property Manager and cleaning problems to the Domestic Services supervisor.</w:t>
      </w:r>
    </w:p>
    <w:p w:rsidR="00374249" w:rsidRPr="00BE5A39" w:rsidRDefault="00374249" w:rsidP="00374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Reporting all significant welfare or discipline problems to the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Senior sub-warden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or, in more serious cases,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the senior tutor and the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Warden.</w:t>
      </w:r>
    </w:p>
    <w:p w:rsidR="00374249" w:rsidRPr="00F10A75" w:rsidRDefault="00374249" w:rsidP="00374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Making a contribution to the Welfare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T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eam, communicating openly and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F10A75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effectively with fellow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F10A75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and working cooperatively with fellow team members.</w:t>
      </w:r>
    </w:p>
    <w:p w:rsidR="00374249" w:rsidRPr="00F10A75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are required to be available at the beginning of each term to welcome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residents, and give </w:t>
      </w:r>
      <w:r w:rsidRPr="00F10A75">
        <w:rPr>
          <w:rFonts w:asciiTheme="minorHAnsi" w:eastAsiaTheme="minorHAnsi" w:hAnsiTheme="minorHAnsi" w:cstheme="minorHAnsi"/>
          <w:sz w:val="22"/>
          <w:szCs w:val="22"/>
          <w:lang w:val="en-US"/>
        </w:rPr>
        <w:t>any general assistance that may be required to get the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F10A75">
        <w:rPr>
          <w:rFonts w:asciiTheme="minorHAnsi" w:eastAsiaTheme="minorHAnsi" w:hAnsiTheme="minorHAnsi" w:cstheme="minorHAnsi"/>
          <w:sz w:val="22"/>
          <w:szCs w:val="22"/>
          <w:lang w:val="en-US"/>
        </w:rPr>
        <w:t>College ready for the residents’ return.</w:t>
      </w:r>
    </w:p>
    <w:p w:rsidR="00374249" w:rsidRPr="00BE5A39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are expected to ensure that a minimal Welfare Team presence is maintained during the mid-year break.</w:t>
      </w:r>
    </w:p>
    <w:p w:rsidR="00374249" w:rsidRPr="00F10A75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are required to stay at the College until the last exam in November to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F10A75">
        <w:rPr>
          <w:rFonts w:asciiTheme="minorHAnsi" w:eastAsiaTheme="minorHAnsi" w:hAnsiTheme="minorHAnsi" w:cstheme="minorHAnsi"/>
          <w:sz w:val="22"/>
          <w:szCs w:val="22"/>
          <w:lang w:val="en-US"/>
        </w:rPr>
        <w:t>assist with the checking out of residents.</w:t>
      </w:r>
    </w:p>
    <w:p w:rsidR="00374249" w:rsidRPr="00F10A75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Each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will take a turn on call and be available to give assistance to the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F10A75">
        <w:rPr>
          <w:rFonts w:asciiTheme="minorHAnsi" w:eastAsiaTheme="minorHAnsi" w:hAnsiTheme="minorHAnsi" w:cstheme="minorHAnsi"/>
          <w:sz w:val="22"/>
          <w:szCs w:val="22"/>
          <w:lang w:val="en-US"/>
        </w:rPr>
        <w:t>Night Porter.</w:t>
      </w:r>
    </w:p>
    <w:p w:rsidR="00374249" w:rsidRPr="00BE5A39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set the High Table and are present during the evening meal and assist the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Catering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Manager with Dining Hall activities when asked.</w:t>
      </w:r>
    </w:p>
    <w:p w:rsidR="00374249" w:rsidRPr="00BE5A39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are expected to be available to give assistance to the College in emergencies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, including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First Aid.</w:t>
      </w:r>
    </w:p>
    <w:p w:rsidR="00374249" w:rsidRPr="00BE5A39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will act as trained fire wardens and will assist and support other nominated fire wardens.  </w:t>
      </w:r>
    </w:p>
    <w:p w:rsidR="00374249" w:rsidRPr="00BE5A39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are expected to act as role models in all aspects of their li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ves both within the College and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within the broader University community.  </w:t>
      </w:r>
    </w:p>
    <w:p w:rsidR="00374249" w:rsidRPr="00BE5A39" w:rsidRDefault="00374249" w:rsidP="0037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are expected to ensure that their Portfolios contribute significantly to the College community.  The Portfolios provide an ideal way for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to e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ngage with residents other than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those on their floors.   </w:t>
      </w: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16"/>
          <w:szCs w:val="16"/>
          <w:lang w:val="en-US"/>
        </w:rPr>
      </w:pPr>
    </w:p>
    <w:p w:rsidR="0037424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PORTFOLIO</w:t>
      </w:r>
    </w:p>
    <w:p w:rsidR="00374249" w:rsidRPr="00570780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 xml:space="preserve">Each sub-warden is given a portfolio which they specifically </w:t>
      </w:r>
      <w:proofErr w:type="spellStart"/>
      <w:r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>organise</w:t>
      </w:r>
      <w:proofErr w:type="spellEnd"/>
      <w:r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 xml:space="preserve"> and manage. The portfolios are: academic, tours, formal dinners, Maori and Pacific, community and discipline. These portfolios all relate to student well-being and are able to be developed differently on a year by year basis in </w:t>
      </w:r>
      <w:r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lastRenderedPageBreak/>
        <w:t xml:space="preserve">consultation with the Senior Tutor and the Warden. An initial meeting will take place at the start of each year to sit goals and talk through expectations of a given portfolio. </w:t>
      </w:r>
    </w:p>
    <w:p w:rsidR="0037424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TRAINING &amp; SUPPORT</w:t>
      </w: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Subbies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are required to attend a training </w:t>
      </w:r>
      <w:proofErr w:type="spellStart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to be provided by the</w:t>
      </w:r>
      <w:r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College in the two weeks prior to the arrival of students at the beginning of the year.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This date is set to be within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the first week of February 2019. </w:t>
      </w:r>
      <w:r w:rsidRPr="009D3CEE">
        <w:rPr>
          <w:rFonts w:asciiTheme="minorHAnsi" w:eastAsiaTheme="minorHAnsi" w:hAnsiTheme="minorHAnsi" w:cstheme="minorHAnsi"/>
          <w:sz w:val="22"/>
          <w:szCs w:val="22"/>
          <w:lang w:val="en-US"/>
        </w:rPr>
        <w:t>They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will also be expected to participate in other training and team building opportunities throughout the year as deemed appropriate.</w:t>
      </w: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16"/>
          <w:szCs w:val="16"/>
          <w:lang w:val="en-US"/>
        </w:rPr>
      </w:pP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PERSONAL SPECIFICATIONS</w:t>
      </w:r>
    </w:p>
    <w:p w:rsidR="0037424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>Sub-warden</w:t>
      </w:r>
      <w:r w:rsidRPr="00BE5A39"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 xml:space="preserve"> positions are best suited to senior students (4</w:t>
      </w:r>
      <w:r w:rsidRPr="00BE5A39"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val="en-US"/>
        </w:rPr>
        <w:t>th</w:t>
      </w:r>
      <w:r w:rsidRPr="00BE5A39"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>, 5</w:t>
      </w:r>
      <w:r w:rsidRPr="00BE5A39"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val="en-US"/>
        </w:rPr>
        <w:t>th</w:t>
      </w:r>
      <w:r w:rsidRPr="00BE5A39"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 xml:space="preserve"> or 6</w:t>
      </w:r>
      <w:r w:rsidRPr="00BE5A39"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val="en-US"/>
        </w:rPr>
        <w:t>th</w:t>
      </w:r>
      <w:r w:rsidRPr="00BE5A39">
        <w:rPr>
          <w:rFonts w:asciiTheme="minorHAnsi" w:eastAsiaTheme="minorHAnsi" w:hAnsiTheme="minorHAnsi" w:cstheme="minorHAnsi"/>
          <w:bCs/>
          <w:sz w:val="22"/>
          <w:szCs w:val="22"/>
          <w:lang w:val="en-US"/>
        </w:rPr>
        <w:t xml:space="preserve"> year) who are not committed to spending any significant time away from Dunedin during term time.  </w:t>
      </w:r>
    </w:p>
    <w:p w:rsidR="0037424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Knowledge and Experience</w:t>
      </w:r>
    </w:p>
    <w:p w:rsidR="00374249" w:rsidRPr="00BE5A39" w:rsidRDefault="00374249" w:rsidP="003742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Experience living in a residential community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Pr="00BE5A39" w:rsidRDefault="00374249" w:rsidP="003742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Experience as a tertiary student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Pr="00BE5A39" w:rsidRDefault="00374249" w:rsidP="003742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Experience in leadership/</w:t>
      </w:r>
      <w:proofErr w:type="spellStart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organising</w:t>
      </w:r>
      <w:proofErr w:type="spellEnd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roles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Pr="00BE5A39" w:rsidRDefault="00374249" w:rsidP="003742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Prior knowledge and/ or experience in one or more of the following will be viewed </w:t>
      </w:r>
      <w:proofErr w:type="spellStart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favourably</w:t>
      </w:r>
      <w:proofErr w:type="spellEnd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Tikanga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Maori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; facilitating tutorials; IT support; first aid; sustainability; community </w:t>
      </w:r>
      <w:proofErr w:type="spellStart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/ volunteering.</w:t>
      </w:r>
    </w:p>
    <w:p w:rsidR="0037424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:rsidR="00374249" w:rsidRPr="00BE5A39" w:rsidRDefault="00374249" w:rsidP="0037424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Skills and Traits</w:t>
      </w:r>
    </w:p>
    <w:p w:rsidR="00374249" w:rsidRPr="00BE5A39" w:rsidRDefault="00374249" w:rsidP="003742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Excellent communication skills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Pr="00BE5A39" w:rsidRDefault="00374249" w:rsidP="003742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Ability to mix with individuals and groups from varied backgrounds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Pr="00BE5A39" w:rsidRDefault="00374249" w:rsidP="003742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Interest in others’ welfare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Pr="00BE5A39" w:rsidRDefault="00374249" w:rsidP="003742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Ability to handle the pressures and stress of academic studies and carry out the busy and challenging role of being a 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subbie </w:t>
      </w: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which takes up a considerable amount of time particularly in the first term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Pr="00BE5A39" w:rsidRDefault="00374249" w:rsidP="00374249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Self-confidence, appropriate assertiveness, resourcefulness, initiative and flexibility</w:t>
      </w:r>
      <w:r>
        <w:rPr>
          <w:rFonts w:asciiTheme="minorHAnsi" w:eastAsiaTheme="minorHAnsi" w:hAnsiTheme="minorHAnsi" w:cstheme="minorHAnsi"/>
          <w:sz w:val="22"/>
          <w:szCs w:val="22"/>
          <w:lang w:val="en-US"/>
        </w:rPr>
        <w:t>.</w:t>
      </w:r>
    </w:p>
    <w:p w:rsidR="00374249" w:rsidRDefault="00374249" w:rsidP="00374249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Approachability and a good sense of </w:t>
      </w:r>
      <w:proofErr w:type="spellStart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humour</w:t>
      </w:r>
      <w:proofErr w:type="spellEnd"/>
      <w:r w:rsidRPr="00BE5A39">
        <w:rPr>
          <w:rFonts w:asciiTheme="minorHAnsi" w:eastAsiaTheme="minorHAnsi" w:hAnsiTheme="minorHAnsi" w:cstheme="minorHAnsi"/>
          <w:sz w:val="22"/>
          <w:szCs w:val="22"/>
          <w:lang w:val="en-US"/>
        </w:rPr>
        <w:t>!</w:t>
      </w:r>
    </w:p>
    <w:p w:rsidR="00374249" w:rsidRDefault="00374249" w:rsidP="00374249">
      <w:pPr>
        <w:pStyle w:val="ListParagraph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:rsidR="00374249" w:rsidRPr="00BE5A39" w:rsidRDefault="00374249" w:rsidP="00374249">
      <w:pPr>
        <w:spacing w:line="276" w:lineRule="auto"/>
        <w:rPr>
          <w:rFonts w:asciiTheme="minorHAnsi" w:eastAsiaTheme="minorHAnsi" w:hAnsiTheme="minorHAnsi" w:cstheme="minorHAnsi"/>
          <w:sz w:val="16"/>
          <w:szCs w:val="16"/>
          <w:lang w:val="en-US"/>
        </w:rPr>
      </w:pPr>
    </w:p>
    <w:p w:rsidR="00374249" w:rsidRPr="00BE5A39" w:rsidRDefault="00374249" w:rsidP="00374249">
      <w:p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VALUE OF A SUB-WARDEN</w:t>
      </w:r>
    </w:p>
    <w:p w:rsidR="00374249" w:rsidRDefault="00374249" w:rsidP="00374249">
      <w:pPr>
        <w:spacing w:line="276" w:lineRule="auto"/>
        <w:rPr>
          <w:rFonts w:asciiTheme="minorHAnsi" w:eastAsiaTheme="minorEastAsia" w:hAnsiTheme="minorHAnsi" w:cstheme="minorHAnsi"/>
          <w:color w:val="FF0000"/>
          <w:sz w:val="22"/>
          <w:szCs w:val="22"/>
        </w:rPr>
      </w:pPr>
      <w:r w:rsidRPr="00BE5A39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sub-wardenship </w:t>
      </w:r>
      <w:r w:rsidRPr="00BE5A39">
        <w:rPr>
          <w:rFonts w:asciiTheme="minorHAnsi" w:eastAsiaTheme="minorEastAsia" w:hAnsiTheme="minorHAnsi" w:cstheme="minorHAnsi"/>
          <w:sz w:val="22"/>
          <w:szCs w:val="22"/>
        </w:rPr>
        <w:t>will entitle the holder to membership of the Senior Common Room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. Remuneration and rostered duties will be shared and discussed at the time of the interview. </w:t>
      </w:r>
    </w:p>
    <w:p w:rsidR="00374249" w:rsidRDefault="00374249" w:rsidP="00374249">
      <w:pPr>
        <w:spacing w:line="276" w:lineRule="auto"/>
        <w:rPr>
          <w:rFonts w:asciiTheme="minorHAnsi" w:eastAsiaTheme="minorEastAsia" w:hAnsiTheme="minorHAnsi" w:cstheme="minorHAnsi"/>
          <w:color w:val="FF0000"/>
          <w:sz w:val="22"/>
          <w:szCs w:val="22"/>
        </w:rPr>
      </w:pPr>
    </w:p>
    <w:p w:rsidR="00374249" w:rsidRDefault="00374249" w:rsidP="00374249">
      <w:pPr>
        <w:spacing w:line="276" w:lineRule="auto"/>
        <w:rPr>
          <w:rFonts w:asciiTheme="minorHAnsi" w:eastAsiaTheme="minorEastAsia" w:hAnsiTheme="minorHAnsi" w:cstheme="minorHAnsi"/>
          <w:color w:val="FF0000"/>
          <w:sz w:val="22"/>
          <w:szCs w:val="22"/>
        </w:rPr>
      </w:pPr>
    </w:p>
    <w:p w:rsidR="00374249" w:rsidRDefault="00374249" w:rsidP="00374249">
      <w:pPr>
        <w:spacing w:line="276" w:lineRule="auto"/>
        <w:rPr>
          <w:rFonts w:asciiTheme="minorHAnsi" w:eastAsiaTheme="minorEastAsia" w:hAnsiTheme="minorHAnsi" w:cstheme="minorHAnsi"/>
          <w:color w:val="FF0000"/>
          <w:sz w:val="22"/>
          <w:szCs w:val="22"/>
        </w:rPr>
      </w:pPr>
    </w:p>
    <w:p w:rsidR="00374249" w:rsidRDefault="00374249" w:rsidP="00374249">
      <w:pPr>
        <w:spacing w:line="276" w:lineRule="auto"/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Default="00374249" w:rsidP="00374249">
      <w:pPr>
        <w:spacing w:line="276" w:lineRule="auto"/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Default="00374249" w:rsidP="00374249">
      <w:pPr>
        <w:spacing w:line="276" w:lineRule="auto"/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Default="00374249" w:rsidP="00374249">
      <w:pPr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Default="00374249" w:rsidP="00374249">
      <w:pPr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Default="00374249" w:rsidP="00374249">
      <w:pPr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Default="00374249" w:rsidP="00374249">
      <w:pPr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Default="00374249" w:rsidP="00374249">
      <w:pPr>
        <w:rPr>
          <w:rFonts w:asciiTheme="minorHAnsi" w:eastAsiaTheme="minorEastAsia" w:hAnsiTheme="minorHAnsi" w:cstheme="minorHAnsi"/>
          <w:sz w:val="16"/>
          <w:szCs w:val="16"/>
        </w:rPr>
      </w:pPr>
    </w:p>
    <w:p w:rsidR="00374249" w:rsidRDefault="00374249" w:rsidP="00374249">
      <w:pPr>
        <w:spacing w:line="26" w:lineRule="atLeast"/>
        <w:rPr>
          <w:rFonts w:asciiTheme="minorHAnsi" w:eastAsiaTheme="minorEastAsia" w:hAnsiTheme="minorHAnsi" w:cstheme="minorHAnsi"/>
          <w:sz w:val="22"/>
          <w:szCs w:val="22"/>
        </w:rPr>
      </w:pPr>
    </w:p>
    <w:p w:rsidR="00374249" w:rsidRDefault="00374249" w:rsidP="00374249">
      <w:pPr>
        <w:spacing w:line="26" w:lineRule="atLeast"/>
        <w:rPr>
          <w:rFonts w:asciiTheme="minorHAnsi" w:hAnsiTheme="minorHAnsi" w:cstheme="minorHAnsi"/>
          <w:b/>
          <w:caps/>
          <w:color w:val="000000"/>
          <w:sz w:val="22"/>
          <w:szCs w:val="22"/>
          <w:lang w:eastAsia="en-NZ"/>
        </w:rPr>
      </w:pPr>
    </w:p>
    <w:p w:rsidR="00374249" w:rsidRDefault="00374249" w:rsidP="00374249">
      <w:pPr>
        <w:spacing w:line="360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lastRenderedPageBreak/>
        <w:t>ACADEMIC PROGRAMMES COORDINATOR</w:t>
      </w:r>
      <w:r w:rsidRPr="00AD0BC0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 xml:space="preserve"> POSITION</w:t>
      </w:r>
    </w:p>
    <w:p w:rsidR="00374249" w:rsidRPr="00AD0BC0" w:rsidRDefault="00374249" w:rsidP="00374249">
      <w:pPr>
        <w:spacing w:line="360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374249" w:rsidRDefault="00374249" w:rsidP="00374249">
      <w:pPr>
        <w:spacing w:line="36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NOTE</w:t>
      </w:r>
    </w:p>
    <w:p w:rsidR="00374249" w:rsidRDefault="00374249" w:rsidP="00374249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This position may be suited to an </w:t>
      </w:r>
      <w:r w:rsidRPr="00AD0BC0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extremely well organised, reliable </w:t>
      </w:r>
      <w:r>
        <w:rPr>
          <w:rFonts w:asciiTheme="minorHAnsi" w:eastAsiaTheme="minorEastAsia" w:hAnsiTheme="minorHAnsi" w:cstheme="minorHAnsi"/>
          <w:b/>
          <w:i/>
          <w:sz w:val="22"/>
          <w:szCs w:val="22"/>
        </w:rPr>
        <w:t>sub-warden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who achieves well academically.</w:t>
      </w:r>
    </w:p>
    <w:p w:rsidR="00374249" w:rsidRDefault="00374249" w:rsidP="00374249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374249" w:rsidRPr="00C7730D" w:rsidRDefault="00374249" w:rsidP="00374249">
      <w:pPr>
        <w:spacing w:line="36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POSITION</w:t>
      </w:r>
    </w:p>
    <w:p w:rsidR="00374249" w:rsidRDefault="00374249" w:rsidP="00374249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D126B0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>
        <w:rPr>
          <w:rFonts w:asciiTheme="minorHAnsi" w:eastAsiaTheme="minorEastAsia" w:hAnsiTheme="minorHAnsi" w:cstheme="minorHAnsi"/>
          <w:sz w:val="22"/>
          <w:szCs w:val="22"/>
        </w:rPr>
        <w:t>Academic Programmes Coordinator</w:t>
      </w:r>
      <w:r w:rsidRPr="00D126B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is contracted to</w:t>
      </w:r>
      <w:r w:rsidRPr="00D126B0">
        <w:rPr>
          <w:rFonts w:asciiTheme="minorHAnsi" w:eastAsiaTheme="minorEastAsia" w:hAnsiTheme="minorHAnsi" w:cstheme="minorHAnsi"/>
          <w:sz w:val="22"/>
          <w:szCs w:val="22"/>
        </w:rPr>
        <w:t xml:space="preserve"> coordinate the College’s tutorial programme.  They take responsibility for overseeing the determination of the content and structure of the tutorial programme, the appointment of tutors in each semester,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the scheduling of tutorials, </w:t>
      </w:r>
      <w:r w:rsidRPr="00D126B0">
        <w:rPr>
          <w:rFonts w:asciiTheme="minorHAnsi" w:eastAsiaTheme="minorEastAsia" w:hAnsiTheme="minorHAnsi" w:cstheme="minorHAnsi"/>
          <w:sz w:val="22"/>
          <w:szCs w:val="22"/>
        </w:rPr>
        <w:t>the evaluation of tutors and the monitoring of the residents’ academic progress.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</w:p>
    <w:p w:rsidR="00374249" w:rsidRDefault="00374249" w:rsidP="00374249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374249" w:rsidRDefault="00374249" w:rsidP="00374249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The Academic Programmes Coordinator may, in conjunction with the senior tutor also perform academic check-ins with students after each semester. </w:t>
      </w:r>
    </w:p>
    <w:p w:rsidR="00374249" w:rsidRDefault="00374249" w:rsidP="00374249">
      <w:pPr>
        <w:spacing w:line="360" w:lineRule="auto"/>
        <w:rPr>
          <w:rFonts w:eastAsiaTheme="minorEastAsia"/>
          <w:sz w:val="22"/>
          <w:szCs w:val="22"/>
        </w:rPr>
      </w:pPr>
    </w:p>
    <w:p w:rsidR="00374249" w:rsidRDefault="00374249" w:rsidP="00374249">
      <w:pPr>
        <w:spacing w:line="360" w:lineRule="auto"/>
        <w:rPr>
          <w:rFonts w:eastAsiaTheme="minorEastAsia"/>
          <w:sz w:val="22"/>
          <w:szCs w:val="22"/>
        </w:rPr>
      </w:pPr>
      <w:r w:rsidRPr="00D126B0">
        <w:rPr>
          <w:rFonts w:asciiTheme="minorHAnsi" w:eastAsiaTheme="minorEastAsia" w:hAnsiTheme="minorHAnsi" w:cstheme="minorHAnsi"/>
          <w:b/>
          <w:sz w:val="22"/>
          <w:szCs w:val="22"/>
        </w:rPr>
        <w:t>V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ALUE OF THE ACADEMIC PROGRAMMES COORDINATOR</w:t>
      </w:r>
    </w:p>
    <w:p w:rsidR="00374249" w:rsidRPr="00D126B0" w:rsidRDefault="00374249" w:rsidP="00374249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This position may be awarded in conjunction with a sub-warden position.</w:t>
      </w:r>
      <w:r w:rsidRPr="00D126B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T</w:t>
      </w:r>
      <w:r w:rsidRPr="00D126B0">
        <w:rPr>
          <w:rFonts w:asciiTheme="minorHAnsi" w:eastAsiaTheme="minorEastAsia" w:hAnsiTheme="minorHAnsi" w:cstheme="minorHAnsi"/>
          <w:sz w:val="22"/>
          <w:szCs w:val="22"/>
        </w:rPr>
        <w:t xml:space="preserve">he </w:t>
      </w:r>
      <w:r>
        <w:rPr>
          <w:rFonts w:asciiTheme="minorHAnsi" w:eastAsiaTheme="minorEastAsia" w:hAnsiTheme="minorHAnsi" w:cstheme="minorHAnsi"/>
          <w:sz w:val="22"/>
          <w:szCs w:val="22"/>
        </w:rPr>
        <w:t>Academic Programmes Coordinator</w:t>
      </w:r>
      <w:r w:rsidRPr="00D126B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will be paid on an hourly basis and these hours will be discussed at the time of interview.  </w:t>
      </w:r>
    </w:p>
    <w:p w:rsidR="00374249" w:rsidRPr="00BE5A39" w:rsidRDefault="00374249" w:rsidP="00374249">
      <w:pPr>
        <w:pStyle w:val="NoSpacing"/>
        <w:spacing w:line="360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60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60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60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12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12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12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12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12" w:lineRule="auto"/>
        <w:ind w:left="2127" w:hanging="2127"/>
        <w:rPr>
          <w:rFonts w:asciiTheme="minorHAnsi" w:hAnsiTheme="minorHAnsi" w:cstheme="minorHAnsi"/>
          <w:sz w:val="24"/>
        </w:rPr>
      </w:pPr>
    </w:p>
    <w:p w:rsidR="00374249" w:rsidRDefault="00374249" w:rsidP="00374249">
      <w:pPr>
        <w:pStyle w:val="NoSpacing"/>
        <w:spacing w:line="312" w:lineRule="auto"/>
        <w:rPr>
          <w:rFonts w:asciiTheme="minorHAnsi" w:hAnsiTheme="minorHAnsi" w:cstheme="minorHAnsi"/>
          <w:sz w:val="24"/>
        </w:rPr>
      </w:pPr>
    </w:p>
    <w:p w:rsidR="00374249" w:rsidRPr="00BE5A39" w:rsidRDefault="00374249" w:rsidP="00374249">
      <w:pPr>
        <w:pStyle w:val="NoSpacing"/>
        <w:spacing w:line="312" w:lineRule="auto"/>
        <w:ind w:left="2127" w:hanging="2127"/>
        <w:rPr>
          <w:rFonts w:asciiTheme="minorHAnsi" w:hAnsiTheme="minorHAnsi" w:cstheme="minorHAnsi"/>
          <w:sz w:val="24"/>
        </w:rPr>
      </w:pPr>
    </w:p>
    <w:p w:rsidR="001E63A0" w:rsidRDefault="001E63A0"/>
    <w:sectPr w:rsidR="001E63A0" w:rsidSect="00806D06">
      <w:footerReference w:type="default" r:id="rId6"/>
      <w:headerReference w:type="first" r:id="rId7"/>
      <w:footerReference w:type="first" r:id="rId8"/>
      <w:pgSz w:w="11906" w:h="16838"/>
      <w:pgMar w:top="1276" w:right="1274" w:bottom="1560" w:left="1560" w:header="709" w:footer="5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0F" w:rsidRPr="00806D06" w:rsidRDefault="00B26AD4" w:rsidP="00806D06">
    <w:pPr>
      <w:pStyle w:val="Footer"/>
      <w:jc w:val="right"/>
      <w:rPr>
        <w:b/>
        <w:i/>
        <w:sz w:val="18"/>
      </w:rPr>
    </w:pPr>
    <w:r w:rsidRPr="00806D06">
      <w:rPr>
        <w:b/>
        <w:i/>
        <w:sz w:val="18"/>
      </w:rPr>
      <w:fldChar w:fldCharType="begin"/>
    </w:r>
    <w:r w:rsidRPr="00806D06">
      <w:rPr>
        <w:b/>
        <w:i/>
        <w:sz w:val="18"/>
      </w:rPr>
      <w:instrText xml:space="preserve"> PAGE  \* A</w:instrText>
    </w:r>
    <w:r w:rsidRPr="00806D06">
      <w:rPr>
        <w:b/>
        <w:i/>
        <w:sz w:val="18"/>
      </w:rPr>
      <w:instrText xml:space="preserve">rabicDash  \* MERGEFORMAT </w:instrText>
    </w:r>
    <w:r w:rsidRPr="00806D06">
      <w:rPr>
        <w:b/>
        <w:i/>
        <w:sz w:val="18"/>
      </w:rPr>
      <w:fldChar w:fldCharType="separate"/>
    </w:r>
    <w:r>
      <w:rPr>
        <w:b/>
        <w:i/>
        <w:noProof/>
        <w:sz w:val="18"/>
      </w:rPr>
      <w:t>- 5 -</w:t>
    </w:r>
    <w:r w:rsidRPr="00806D06">
      <w:rPr>
        <w:b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0F" w:rsidRDefault="00B26AD4" w:rsidP="00806D06">
    <w:pPr>
      <w:pStyle w:val="Footer"/>
    </w:pPr>
  </w:p>
  <w:p w:rsidR="009F690F" w:rsidRPr="00806D06" w:rsidRDefault="00B26AD4" w:rsidP="00806D06">
    <w:pPr>
      <w:pStyle w:val="Footer"/>
      <w:jc w:val="right"/>
      <w:rPr>
        <w:b/>
        <w:i/>
        <w:sz w:val="18"/>
      </w:rPr>
    </w:pPr>
    <w:r w:rsidRPr="00806D06">
      <w:rPr>
        <w:b/>
        <w:i/>
        <w:sz w:val="18"/>
      </w:rPr>
      <w:fldChar w:fldCharType="begin"/>
    </w:r>
    <w:r w:rsidRPr="00806D06">
      <w:rPr>
        <w:b/>
        <w:i/>
        <w:sz w:val="18"/>
      </w:rPr>
      <w:instrText xml:space="preserve"> PAGE  \* ArabicDash  \* MERGEFORMAT </w:instrText>
    </w:r>
    <w:r w:rsidRPr="00806D06">
      <w:rPr>
        <w:b/>
        <w:i/>
        <w:sz w:val="18"/>
      </w:rPr>
      <w:fldChar w:fldCharType="separate"/>
    </w:r>
    <w:r w:rsidR="00374249">
      <w:rPr>
        <w:b/>
        <w:i/>
        <w:noProof/>
        <w:sz w:val="18"/>
      </w:rPr>
      <w:t>- 1 -</w:t>
    </w:r>
    <w:r w:rsidRPr="00806D06">
      <w:rPr>
        <w:b/>
        <w:i/>
        <w:sz w:val="18"/>
      </w:rPr>
      <w:fldChar w:fldCharType="end"/>
    </w:r>
  </w:p>
  <w:p w:rsidR="009F690F" w:rsidRPr="00806D06" w:rsidRDefault="00B26AD4" w:rsidP="00806D0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0F" w:rsidRPr="0080745B" w:rsidRDefault="00B26AD4">
    <w:pPr>
      <w:pStyle w:val="Header"/>
      <w:rPr>
        <w:b/>
        <w:color w:val="C45911" w:themeColor="accent2" w:themeShade="BF"/>
        <w:sz w:val="32"/>
      </w:rPr>
    </w:pPr>
    <w:r>
      <w:rPr>
        <w:b/>
        <w:noProof/>
        <w:color w:val="C45911" w:themeColor="accent2" w:themeShade="BF"/>
        <w:sz w:val="3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F0E6B" wp14:editId="0158E60F">
              <wp:simplePos x="0" y="0"/>
              <wp:positionH relativeFrom="column">
                <wp:posOffset>394387</wp:posOffset>
              </wp:positionH>
              <wp:positionV relativeFrom="paragraph">
                <wp:posOffset>331601</wp:posOffset>
              </wp:positionV>
              <wp:extent cx="5467547" cy="754144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547" cy="75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1E2" w:rsidRDefault="00B26AD4">
                          <w:pPr>
                            <w:rPr>
                              <w:b/>
                              <w:color w:val="833C0B" w:themeColor="accent2" w:themeShade="80"/>
                              <w:sz w:val="36"/>
                            </w:rPr>
                          </w:pPr>
                          <w:r w:rsidRPr="00D612E8">
                            <w:rPr>
                              <w:b/>
                              <w:color w:val="833C0B" w:themeColor="accent2" w:themeShade="80"/>
                              <w:sz w:val="44"/>
                            </w:rPr>
                            <w:t>S</w:t>
                          </w:r>
                          <w:r w:rsidRPr="00D612E8">
                            <w:rPr>
                              <w:b/>
                              <w:color w:val="833C0B" w:themeColor="accent2" w:themeShade="80"/>
                              <w:sz w:val="36"/>
                            </w:rPr>
                            <w:t xml:space="preserve">ELWYN </w:t>
                          </w:r>
                          <w:r w:rsidRPr="00D612E8">
                            <w:rPr>
                              <w:b/>
                              <w:color w:val="833C0B" w:themeColor="accent2" w:themeShade="80"/>
                              <w:sz w:val="44"/>
                            </w:rPr>
                            <w:t>C</w:t>
                          </w:r>
                          <w:r w:rsidRPr="00D612E8">
                            <w:rPr>
                              <w:b/>
                              <w:color w:val="833C0B" w:themeColor="accent2" w:themeShade="80"/>
                              <w:sz w:val="36"/>
                            </w:rPr>
                            <w:t>OLLEGE</w:t>
                          </w:r>
                          <w:r>
                            <w:rPr>
                              <w:b/>
                              <w:color w:val="833C0B" w:themeColor="accent2" w:themeShade="80"/>
                              <w:sz w:val="36"/>
                            </w:rPr>
                            <w:t xml:space="preserve"> </w:t>
                          </w:r>
                        </w:p>
                        <w:p w:rsidR="009F690F" w:rsidRPr="00D612E8" w:rsidRDefault="00B26AD4">
                          <w:pPr>
                            <w:rPr>
                              <w:color w:val="833C0B" w:themeColor="accent2" w:themeShade="80"/>
                              <w:sz w:val="28"/>
                            </w:rPr>
                          </w:pPr>
                          <w:r>
                            <w:rPr>
                              <w:b/>
                              <w:color w:val="833C0B" w:themeColor="accent2" w:themeShade="80"/>
                              <w:sz w:val="36"/>
                            </w:rPr>
                            <w:t>WELFARE TEAM APPLICATION</w:t>
                          </w:r>
                          <w:r>
                            <w:rPr>
                              <w:b/>
                              <w:color w:val="833C0B" w:themeColor="accent2" w:themeShade="80"/>
                              <w:sz w:val="36"/>
                            </w:rPr>
                            <w:t xml:space="preserve"> PACK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F0E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05pt;margin-top:26.1pt;width:430.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" stroked="f">
              <v:textbox>
                <w:txbxContent>
                  <w:p w:rsidR="00F671E2" w:rsidRDefault="00B26AD4">
                    <w:pPr>
                      <w:rPr>
                        <w:b/>
                        <w:color w:val="833C0B" w:themeColor="accent2" w:themeShade="80"/>
                        <w:sz w:val="36"/>
                      </w:rPr>
                    </w:pPr>
                    <w:r w:rsidRPr="00D612E8">
                      <w:rPr>
                        <w:b/>
                        <w:color w:val="833C0B" w:themeColor="accent2" w:themeShade="80"/>
                        <w:sz w:val="44"/>
                      </w:rPr>
                      <w:t>S</w:t>
                    </w:r>
                    <w:r w:rsidRPr="00D612E8">
                      <w:rPr>
                        <w:b/>
                        <w:color w:val="833C0B" w:themeColor="accent2" w:themeShade="80"/>
                        <w:sz w:val="36"/>
                      </w:rPr>
                      <w:t xml:space="preserve">ELWYN </w:t>
                    </w:r>
                    <w:r w:rsidRPr="00D612E8">
                      <w:rPr>
                        <w:b/>
                        <w:color w:val="833C0B" w:themeColor="accent2" w:themeShade="80"/>
                        <w:sz w:val="44"/>
                      </w:rPr>
                      <w:t>C</w:t>
                    </w:r>
                    <w:r w:rsidRPr="00D612E8">
                      <w:rPr>
                        <w:b/>
                        <w:color w:val="833C0B" w:themeColor="accent2" w:themeShade="80"/>
                        <w:sz w:val="36"/>
                      </w:rPr>
                      <w:t>OLLEGE</w:t>
                    </w:r>
                    <w:r>
                      <w:rPr>
                        <w:b/>
                        <w:color w:val="833C0B" w:themeColor="accent2" w:themeShade="80"/>
                        <w:sz w:val="36"/>
                      </w:rPr>
                      <w:t xml:space="preserve"> </w:t>
                    </w:r>
                  </w:p>
                  <w:p w:rsidR="009F690F" w:rsidRPr="00D612E8" w:rsidRDefault="00B26AD4">
                    <w:pPr>
                      <w:rPr>
                        <w:color w:val="833C0B" w:themeColor="accent2" w:themeShade="80"/>
                        <w:sz w:val="28"/>
                      </w:rPr>
                    </w:pPr>
                    <w:r>
                      <w:rPr>
                        <w:b/>
                        <w:color w:val="833C0B" w:themeColor="accent2" w:themeShade="80"/>
                        <w:sz w:val="36"/>
                      </w:rPr>
                      <w:t>WELFARE TEAM APPLICATION</w:t>
                    </w:r>
                    <w:r>
                      <w:rPr>
                        <w:b/>
                        <w:color w:val="833C0B" w:themeColor="accent2" w:themeShade="80"/>
                        <w:sz w:val="36"/>
                      </w:rPr>
                      <w:t xml:space="preserve"> PACK</w:t>
                    </w:r>
                  </w:p>
                </w:txbxContent>
              </v:textbox>
            </v:shape>
          </w:pict>
        </mc:Fallback>
      </mc:AlternateContent>
    </w:r>
    <w:r w:rsidRPr="0080745B">
      <w:rPr>
        <w:b/>
        <w:noProof/>
        <w:color w:val="C45911" w:themeColor="accent2" w:themeShade="BF"/>
        <w:sz w:val="32"/>
        <w:lang w:val="en-NZ" w:eastAsia="en-NZ"/>
      </w:rPr>
      <w:drawing>
        <wp:anchor distT="0" distB="0" distL="114300" distR="114300" simplePos="0" relativeHeight="251660288" behindDoc="1" locked="0" layoutInCell="1" allowOverlap="1" wp14:anchorId="4A7E6FFE" wp14:editId="6F9B32FF">
          <wp:simplePos x="0" y="0"/>
          <wp:positionH relativeFrom="column">
            <wp:posOffset>-594406</wp:posOffset>
          </wp:positionH>
          <wp:positionV relativeFrom="paragraph">
            <wp:posOffset>11659</wp:posOffset>
          </wp:positionV>
          <wp:extent cx="815340" cy="1205230"/>
          <wp:effectExtent l="0" t="0" r="3810" b="0"/>
          <wp:wrapNone/>
          <wp:docPr id="55" name="Picture 53" descr="Crest - Colour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- Colour V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745B">
      <w:rPr>
        <w:b/>
        <w:color w:val="C45911" w:themeColor="accent2" w:themeShade="BF"/>
        <w:sz w:val="3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53C"/>
    <w:multiLevelType w:val="hybridMultilevel"/>
    <w:tmpl w:val="A1D26C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DBB"/>
    <w:multiLevelType w:val="hybridMultilevel"/>
    <w:tmpl w:val="8C48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0B5"/>
    <w:multiLevelType w:val="hybridMultilevel"/>
    <w:tmpl w:val="BEFA0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640"/>
    <w:multiLevelType w:val="hybridMultilevel"/>
    <w:tmpl w:val="A24E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7901"/>
    <w:multiLevelType w:val="hybridMultilevel"/>
    <w:tmpl w:val="9314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7A3C"/>
    <w:multiLevelType w:val="hybridMultilevel"/>
    <w:tmpl w:val="E5905148"/>
    <w:lvl w:ilvl="0" w:tplc="967A46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77E8"/>
    <w:multiLevelType w:val="hybridMultilevel"/>
    <w:tmpl w:val="9A4490D6"/>
    <w:lvl w:ilvl="0" w:tplc="3D58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63DA2"/>
    <w:multiLevelType w:val="hybridMultilevel"/>
    <w:tmpl w:val="67CA2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36EE"/>
    <w:multiLevelType w:val="hybridMultilevel"/>
    <w:tmpl w:val="C62A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19A6"/>
    <w:multiLevelType w:val="hybridMultilevel"/>
    <w:tmpl w:val="33ACB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7A69"/>
    <w:multiLevelType w:val="hybridMultilevel"/>
    <w:tmpl w:val="C810A788"/>
    <w:lvl w:ilvl="0" w:tplc="9B964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035AD"/>
    <w:multiLevelType w:val="hybridMultilevel"/>
    <w:tmpl w:val="F43AE056"/>
    <w:lvl w:ilvl="0" w:tplc="9B964C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6FC0CFF"/>
    <w:multiLevelType w:val="hybridMultilevel"/>
    <w:tmpl w:val="2D0A4EF0"/>
    <w:lvl w:ilvl="0" w:tplc="9B964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5B4"/>
    <w:multiLevelType w:val="hybridMultilevel"/>
    <w:tmpl w:val="CEB2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164C6"/>
    <w:multiLevelType w:val="hybridMultilevel"/>
    <w:tmpl w:val="AB4AD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9"/>
    <w:rsid w:val="001E63A0"/>
    <w:rsid w:val="00374249"/>
    <w:rsid w:val="00B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5022"/>
  <w15:chartTrackingRefBased/>
  <w15:docId w15:val="{3770500C-5598-4496-93F1-201E722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2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24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3742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49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rsid w:val="00374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249"/>
    <w:pPr>
      <w:ind w:left="720"/>
      <w:contextualSpacing/>
    </w:pPr>
  </w:style>
  <w:style w:type="paragraph" w:styleId="NoSpacing">
    <w:name w:val="No Spacing"/>
    <w:uiPriority w:val="1"/>
    <w:qFormat/>
    <w:rsid w:val="003742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warden.selwyn@otago.ac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1317</Words>
  <Characters>7513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Tutor</dc:creator>
  <cp:keywords/>
  <dc:description/>
  <cp:lastModifiedBy>Senior Tutor</cp:lastModifiedBy>
  <cp:revision>2</cp:revision>
  <dcterms:created xsi:type="dcterms:W3CDTF">2018-07-26T23:15:00Z</dcterms:created>
  <dcterms:modified xsi:type="dcterms:W3CDTF">2018-07-26T23:19:00Z</dcterms:modified>
</cp:coreProperties>
</file>